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460" w:rsidRDefault="008C3460" w:rsidP="008C3460">
      <w:pPr>
        <w:autoSpaceDE w:val="0"/>
        <w:autoSpaceDN w:val="0"/>
        <w:adjustRightInd w:val="0"/>
        <w:jc w:val="center"/>
        <w:rPr>
          <w:b/>
          <w:sz w:val="40"/>
        </w:rPr>
      </w:pPr>
      <w:r>
        <w:rPr>
          <w:b/>
          <w:noProof/>
          <w:sz w:val="40"/>
        </w:rPr>
        <w:drawing>
          <wp:inline distT="0" distB="0" distL="0" distR="0">
            <wp:extent cx="1918854" cy="610130"/>
            <wp:effectExtent l="0" t="0" r="5715" b="0"/>
            <wp:docPr id="1" name="Picture 1" descr="C:\Users\GM\Dropbox\Documents\MIPEx\Logos\Jan 2016\Mipex_glm2016revision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M\Dropbox\Documents\MIPEx\Logos\Jan 2016\Mipex_glm2016revision1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9368" cy="610293"/>
                    </a:xfrm>
                    <a:prstGeom prst="rect">
                      <a:avLst/>
                    </a:prstGeom>
                    <a:noFill/>
                    <a:ln>
                      <a:noFill/>
                    </a:ln>
                  </pic:spPr>
                </pic:pic>
              </a:graphicData>
            </a:graphic>
          </wp:inline>
        </w:drawing>
      </w:r>
    </w:p>
    <w:p w:rsidR="008C3460" w:rsidRPr="008C3460" w:rsidRDefault="008C3460" w:rsidP="008C3460">
      <w:pPr>
        <w:autoSpaceDE w:val="0"/>
        <w:autoSpaceDN w:val="0"/>
        <w:adjustRightInd w:val="0"/>
        <w:jc w:val="center"/>
        <w:rPr>
          <w:rFonts w:ascii="Arial" w:hAnsi="Arial" w:cs="Arial"/>
          <w:b/>
          <w:sz w:val="40"/>
        </w:rPr>
      </w:pPr>
      <w:r w:rsidRPr="008C3460">
        <w:rPr>
          <w:rFonts w:ascii="Arial" w:hAnsi="Arial" w:cs="Arial"/>
          <w:b/>
          <w:sz w:val="40"/>
        </w:rPr>
        <w:t>Code of Ethical Conduct</w:t>
      </w:r>
    </w:p>
    <w:p w:rsidR="008C3460" w:rsidRPr="008C3460" w:rsidRDefault="008C3460" w:rsidP="008C3460">
      <w:pPr>
        <w:rPr>
          <w:rFonts w:ascii="Arial" w:hAnsi="Arial" w:cs="Arial"/>
        </w:rPr>
      </w:pPr>
    </w:p>
    <w:p w:rsidR="008C3460" w:rsidRPr="008C3460" w:rsidRDefault="008C3460" w:rsidP="008C3460">
      <w:pPr>
        <w:rPr>
          <w:rFonts w:ascii="Arial" w:hAnsi="Arial" w:cs="Arial"/>
        </w:rPr>
      </w:pPr>
      <w:r w:rsidRPr="008C3460">
        <w:rPr>
          <w:rFonts w:ascii="Arial" w:hAnsi="Arial" w:cs="Arial"/>
        </w:rPr>
        <w:t xml:space="preserve">Members of the Board of Examiners for the Michigan Performance Excellence Award </w:t>
      </w:r>
      <w:r>
        <w:rPr>
          <w:rFonts w:ascii="Arial" w:hAnsi="Arial" w:cs="Arial"/>
        </w:rPr>
        <w:t xml:space="preserve">and other members of the </w:t>
      </w:r>
      <w:proofErr w:type="spellStart"/>
      <w:r>
        <w:rPr>
          <w:rFonts w:ascii="Arial" w:hAnsi="Arial" w:cs="Arial"/>
        </w:rPr>
        <w:t>MIPEx</w:t>
      </w:r>
      <w:proofErr w:type="spellEnd"/>
      <w:r>
        <w:rPr>
          <w:rFonts w:ascii="Arial" w:hAnsi="Arial" w:cs="Arial"/>
        </w:rPr>
        <w:t xml:space="preserve"> workforce </w:t>
      </w:r>
      <w:r w:rsidRPr="008C3460">
        <w:rPr>
          <w:rFonts w:ascii="Arial" w:hAnsi="Arial" w:cs="Arial"/>
        </w:rPr>
        <w:t>pledge to uphold their professional principles in the fulfillment of their responsibilities.</w:t>
      </w:r>
      <w:bookmarkStart w:id="0" w:name="_GoBack"/>
      <w:bookmarkEnd w:id="0"/>
      <w:r w:rsidRPr="008C3460">
        <w:rPr>
          <w:rFonts w:ascii="Arial" w:hAnsi="Arial" w:cs="Arial"/>
        </w:rPr>
        <w:t xml:space="preserve"> The Board of Examiners Code of Ethical Conduct establishes accountability for these principles. </w:t>
      </w:r>
    </w:p>
    <w:p w:rsidR="008C3460" w:rsidRDefault="008C3460" w:rsidP="008C3460">
      <w:pPr>
        <w:rPr>
          <w:rFonts w:ascii="Arial" w:hAnsi="Arial" w:cs="Arial"/>
        </w:rPr>
      </w:pPr>
    </w:p>
    <w:p w:rsidR="008C3460" w:rsidRPr="008C3460" w:rsidRDefault="008C3460" w:rsidP="008C3460">
      <w:pPr>
        <w:rPr>
          <w:rFonts w:ascii="Arial" w:hAnsi="Arial" w:cs="Arial"/>
        </w:rPr>
      </w:pPr>
      <w:r w:rsidRPr="008C3460">
        <w:rPr>
          <w:rFonts w:ascii="Arial" w:hAnsi="Arial" w:cs="Arial"/>
        </w:rPr>
        <w:t>Four principles are the foundation of the Code of Ethical Conduct.  These principles empower examiners to make effective decisions with great confidence.</w:t>
      </w:r>
    </w:p>
    <w:p w:rsidR="008C3460" w:rsidRPr="008C3460" w:rsidRDefault="008C3460" w:rsidP="008C3460">
      <w:pPr>
        <w:rPr>
          <w:rFonts w:ascii="Arial" w:hAnsi="Arial" w:cs="Arial"/>
          <w:b/>
        </w:rPr>
      </w:pPr>
    </w:p>
    <w:p w:rsidR="008C3460" w:rsidRPr="008C3460" w:rsidRDefault="008C3460" w:rsidP="008C3460">
      <w:pPr>
        <w:rPr>
          <w:rFonts w:ascii="Arial" w:hAnsi="Arial" w:cs="Arial"/>
          <w:b/>
        </w:rPr>
      </w:pPr>
      <w:r w:rsidRPr="008C3460">
        <w:rPr>
          <w:rFonts w:ascii="Arial" w:hAnsi="Arial" w:cs="Arial"/>
          <w:b/>
        </w:rPr>
        <w:t>Principle 1: Protect the Integrity of the Award Process</w:t>
      </w:r>
    </w:p>
    <w:p w:rsidR="008C3460" w:rsidRPr="008C3460" w:rsidRDefault="008C3460" w:rsidP="008C3460">
      <w:pPr>
        <w:rPr>
          <w:rFonts w:ascii="Arial" w:hAnsi="Arial" w:cs="Arial"/>
        </w:rPr>
      </w:pPr>
      <w:r w:rsidRPr="008C3460">
        <w:rPr>
          <w:rFonts w:ascii="Arial" w:hAnsi="Arial" w:cs="Arial"/>
        </w:rPr>
        <w:t>Examiners will make sound decisions related to conflicting or competing interests, as well as do their part to ensure that all applicants are evaluated consistently.  Violations of this principle include, but are not limited to, the following examples:</w:t>
      </w:r>
    </w:p>
    <w:p w:rsidR="008C3460" w:rsidRPr="008C3460" w:rsidRDefault="008C3460" w:rsidP="008C3460">
      <w:pPr>
        <w:pStyle w:val="ListParagraph"/>
        <w:numPr>
          <w:ilvl w:val="0"/>
          <w:numId w:val="1"/>
        </w:numPr>
        <w:spacing w:after="200" w:line="276" w:lineRule="auto"/>
        <w:rPr>
          <w:rFonts w:ascii="Arial" w:hAnsi="Arial" w:cs="Arial"/>
        </w:rPr>
      </w:pPr>
      <w:r w:rsidRPr="008C3460">
        <w:rPr>
          <w:rFonts w:ascii="Arial" w:hAnsi="Arial" w:cs="Arial"/>
        </w:rPr>
        <w:t>Representing conflicting or competing interests or placing themselves in such a position where their interest may be in conflict–or appear to be in conflict–with the purposes and administration of the program. This includes being employed by, being a supplier or customer of, having a financial interest in, or having a consulting arrangement with a competitor or competing interest, present or future.</w:t>
      </w:r>
    </w:p>
    <w:p w:rsidR="008C3460" w:rsidRPr="008C3460" w:rsidRDefault="008C3460" w:rsidP="008C3460">
      <w:pPr>
        <w:pStyle w:val="ListParagraph"/>
        <w:numPr>
          <w:ilvl w:val="0"/>
          <w:numId w:val="1"/>
        </w:numPr>
        <w:spacing w:after="200" w:line="276" w:lineRule="auto"/>
        <w:rPr>
          <w:rFonts w:ascii="Arial" w:hAnsi="Arial" w:cs="Arial"/>
        </w:rPr>
      </w:pPr>
      <w:r w:rsidRPr="008C3460">
        <w:rPr>
          <w:rFonts w:ascii="Arial" w:hAnsi="Arial" w:cs="Arial"/>
        </w:rPr>
        <w:t>Approaching an organization they have evaluated for personal gain or accepting employment from an organization they have evaluated within three years of the evaluation</w:t>
      </w:r>
    </w:p>
    <w:p w:rsidR="008C3460" w:rsidRPr="008C3460" w:rsidRDefault="008C3460" w:rsidP="008C3460">
      <w:pPr>
        <w:pStyle w:val="ListParagraph"/>
        <w:numPr>
          <w:ilvl w:val="0"/>
          <w:numId w:val="1"/>
        </w:numPr>
        <w:spacing w:after="200" w:line="276" w:lineRule="auto"/>
        <w:rPr>
          <w:rFonts w:ascii="Arial" w:hAnsi="Arial" w:cs="Arial"/>
        </w:rPr>
      </w:pPr>
      <w:r w:rsidRPr="008C3460">
        <w:rPr>
          <w:rFonts w:ascii="Arial" w:hAnsi="Arial" w:cs="Arial"/>
        </w:rPr>
        <w:t>Using information gained from sources other than the award applicant, such as information gathered from the press, Web sites, social media, examiners, or any other outside sources</w:t>
      </w:r>
    </w:p>
    <w:p w:rsidR="008C3460" w:rsidRPr="008C3460" w:rsidRDefault="008C3460" w:rsidP="008C3460">
      <w:pPr>
        <w:pStyle w:val="ListParagraph"/>
        <w:numPr>
          <w:ilvl w:val="0"/>
          <w:numId w:val="1"/>
        </w:numPr>
        <w:spacing w:after="200" w:line="276" w:lineRule="auto"/>
        <w:rPr>
          <w:rFonts w:ascii="Arial" w:hAnsi="Arial" w:cs="Arial"/>
        </w:rPr>
      </w:pPr>
      <w:r w:rsidRPr="008C3460">
        <w:rPr>
          <w:rFonts w:ascii="Arial" w:hAnsi="Arial" w:cs="Arial"/>
        </w:rPr>
        <w:t>Intentionally communicating false or misleading information that may compromise the integrity of the award process or decisions</w:t>
      </w:r>
    </w:p>
    <w:p w:rsidR="008C3460" w:rsidRPr="008C3460" w:rsidRDefault="008C3460" w:rsidP="008C3460">
      <w:pPr>
        <w:rPr>
          <w:rFonts w:ascii="Arial" w:hAnsi="Arial" w:cs="Arial"/>
        </w:rPr>
      </w:pPr>
      <w:r w:rsidRPr="008C3460">
        <w:rPr>
          <w:rFonts w:ascii="Arial" w:hAnsi="Arial" w:cs="Arial"/>
          <w:b/>
        </w:rPr>
        <w:t>Principle 2: Exhibit Professional Conduct at All Times</w:t>
      </w:r>
      <w:r w:rsidRPr="008C3460">
        <w:rPr>
          <w:rFonts w:ascii="Arial" w:hAnsi="Arial" w:cs="Arial"/>
          <w:b/>
        </w:rPr>
        <w:br/>
      </w:r>
      <w:r w:rsidRPr="008C3460">
        <w:rPr>
          <w:rFonts w:ascii="Arial" w:hAnsi="Arial" w:cs="Arial"/>
          <w:b/>
        </w:rPr>
        <w:br/>
      </w:r>
      <w:r w:rsidRPr="008C3460">
        <w:rPr>
          <w:rFonts w:ascii="Arial" w:hAnsi="Arial" w:cs="Arial"/>
        </w:rPr>
        <w:t>Examiners will conduct themselves professionally, guided by truth, accuracy, fairness, respect, and responsibility in all their interactions. Violations of this principle include, but are not limited to, the following examples:</w:t>
      </w:r>
    </w:p>
    <w:p w:rsidR="008C3460" w:rsidRPr="008C3460" w:rsidRDefault="008C3460" w:rsidP="008C3460">
      <w:pPr>
        <w:pStyle w:val="ListParagraph"/>
        <w:numPr>
          <w:ilvl w:val="0"/>
          <w:numId w:val="2"/>
        </w:numPr>
        <w:spacing w:after="200" w:line="276" w:lineRule="auto"/>
        <w:rPr>
          <w:rFonts w:ascii="Arial" w:hAnsi="Arial" w:cs="Arial"/>
        </w:rPr>
      </w:pPr>
      <w:r w:rsidRPr="008C3460">
        <w:rPr>
          <w:rFonts w:ascii="Arial" w:hAnsi="Arial" w:cs="Arial"/>
        </w:rPr>
        <w:t xml:space="preserve">Identifying their examiner status or promoting/advertising their services while performing as an examiner  </w:t>
      </w:r>
    </w:p>
    <w:p w:rsidR="008C3460" w:rsidRPr="008C3460" w:rsidRDefault="008C3460" w:rsidP="008C3460">
      <w:pPr>
        <w:pStyle w:val="ListParagraph"/>
        <w:numPr>
          <w:ilvl w:val="0"/>
          <w:numId w:val="2"/>
        </w:numPr>
        <w:spacing w:after="200" w:line="276" w:lineRule="auto"/>
        <w:rPr>
          <w:rFonts w:ascii="Arial" w:hAnsi="Arial" w:cs="Arial"/>
        </w:rPr>
      </w:pPr>
      <w:r w:rsidRPr="008C3460">
        <w:rPr>
          <w:rFonts w:ascii="Arial" w:hAnsi="Arial" w:cs="Arial"/>
        </w:rPr>
        <w:t>Independently giving feedback to applicants regarding scoring or overall performance</w:t>
      </w:r>
    </w:p>
    <w:p w:rsidR="008C3460" w:rsidRPr="008C3460" w:rsidRDefault="008C3460" w:rsidP="008C3460">
      <w:pPr>
        <w:pStyle w:val="ListParagraph"/>
        <w:numPr>
          <w:ilvl w:val="0"/>
          <w:numId w:val="2"/>
        </w:numPr>
        <w:spacing w:after="200" w:line="276" w:lineRule="auto"/>
        <w:rPr>
          <w:rFonts w:ascii="Arial" w:hAnsi="Arial" w:cs="Arial"/>
        </w:rPr>
      </w:pPr>
      <w:r w:rsidRPr="008C3460">
        <w:rPr>
          <w:rFonts w:ascii="Arial" w:hAnsi="Arial" w:cs="Arial"/>
        </w:rPr>
        <w:t>Using Michigan Quality Council or Baldrige Program/Award logos in advertising or promotion. Note:  Upon completion of the Examiner Preparation Course, examiners may use the following designation for one year, except on business cards:  Examiner, Michigan Quality Council</w:t>
      </w:r>
    </w:p>
    <w:p w:rsidR="008C3460" w:rsidRPr="008C3460" w:rsidRDefault="008C3460" w:rsidP="008C3460">
      <w:pPr>
        <w:pStyle w:val="ListParagraph"/>
        <w:numPr>
          <w:ilvl w:val="0"/>
          <w:numId w:val="2"/>
        </w:numPr>
        <w:spacing w:after="200" w:line="276" w:lineRule="auto"/>
        <w:rPr>
          <w:rFonts w:ascii="Arial" w:hAnsi="Arial" w:cs="Arial"/>
        </w:rPr>
      </w:pPr>
      <w:r w:rsidRPr="008C3460">
        <w:rPr>
          <w:rFonts w:ascii="Arial" w:hAnsi="Arial" w:cs="Arial"/>
        </w:rPr>
        <w:t>Failing to respect the climate, culture, and values of organizations being evaluated when participating in site visits</w:t>
      </w:r>
    </w:p>
    <w:p w:rsidR="008C3460" w:rsidRDefault="008C3460">
      <w:pPr>
        <w:spacing w:before="0" w:after="200" w:line="276" w:lineRule="auto"/>
        <w:rPr>
          <w:rFonts w:ascii="Arial" w:hAnsi="Arial" w:cs="Arial"/>
          <w:b/>
        </w:rPr>
      </w:pPr>
      <w:r>
        <w:rPr>
          <w:rFonts w:ascii="Arial" w:hAnsi="Arial" w:cs="Arial"/>
          <w:b/>
        </w:rPr>
        <w:br w:type="page"/>
      </w:r>
    </w:p>
    <w:p w:rsidR="008C3460" w:rsidRPr="008C3460" w:rsidRDefault="008C3460" w:rsidP="008C3460">
      <w:pPr>
        <w:rPr>
          <w:rFonts w:ascii="Arial" w:hAnsi="Arial" w:cs="Arial"/>
          <w:b/>
        </w:rPr>
      </w:pPr>
      <w:r w:rsidRPr="008C3460">
        <w:rPr>
          <w:rFonts w:ascii="Arial" w:hAnsi="Arial" w:cs="Arial"/>
          <w:b/>
        </w:rPr>
        <w:lastRenderedPageBreak/>
        <w:t>Principle 3: Protect the Promise of Confidentiality</w:t>
      </w:r>
    </w:p>
    <w:p w:rsidR="008C3460" w:rsidRPr="008C3460" w:rsidRDefault="008C3460" w:rsidP="008C3460">
      <w:pPr>
        <w:rPr>
          <w:rFonts w:ascii="Arial" w:hAnsi="Arial" w:cs="Arial"/>
        </w:rPr>
      </w:pPr>
      <w:r w:rsidRPr="008C3460">
        <w:rPr>
          <w:rFonts w:ascii="Arial" w:hAnsi="Arial" w:cs="Arial"/>
        </w:rPr>
        <w:t>Examiners will safeguard the confidences of all parties involved in the judging or examination of present or former applicants so that the integrity of the award process is not compromised. Violations of this principle include, but are not limited, to the following examples:</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Disclosing the identity of or other information about the applicant to anyone other than the examiner’s team, the judge involved in the examination, or the MQC members involved in the examination</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 xml:space="preserve">Copying applicant information of any kind. </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Retaining applicant information beyond the Consensus Review (or Site Visit Review, if applicable)</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 xml:space="preserve">Communicating applicant identity or other applicant information through e-mail, social media, or any other electronic or written means outside of the </w:t>
      </w:r>
      <w:r>
        <w:rPr>
          <w:rFonts w:ascii="Arial" w:hAnsi="Arial" w:cs="Arial"/>
        </w:rPr>
        <w:t>o</w:t>
      </w:r>
      <w:r w:rsidRPr="008C3460">
        <w:rPr>
          <w:rFonts w:ascii="Arial" w:hAnsi="Arial" w:cs="Arial"/>
        </w:rPr>
        <w:t>nline Scoring System secure database</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Communicating applicant identity or other information via cell phone, VOIP, or wireless devices unless authorized by the applicant</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Using or adapting applicant information subsequent to the review process, unless the information is publicly released by the applicant</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Communicating with the applicant during Independent Review and/or Consensus Review</w:t>
      </w:r>
    </w:p>
    <w:p w:rsidR="008C3460" w:rsidRPr="008C3460" w:rsidRDefault="008C3460" w:rsidP="008C3460">
      <w:pPr>
        <w:pStyle w:val="ListParagraph"/>
        <w:numPr>
          <w:ilvl w:val="0"/>
          <w:numId w:val="3"/>
        </w:numPr>
        <w:spacing w:after="200" w:line="276" w:lineRule="auto"/>
        <w:rPr>
          <w:rFonts w:ascii="Arial" w:hAnsi="Arial" w:cs="Arial"/>
        </w:rPr>
      </w:pPr>
      <w:r w:rsidRPr="008C3460">
        <w:rPr>
          <w:rFonts w:ascii="Arial" w:hAnsi="Arial" w:cs="Arial"/>
        </w:rPr>
        <w:t>Communicating with the applicant during Site Visit Review activities, unless the examiner is the team leader</w:t>
      </w:r>
    </w:p>
    <w:p w:rsidR="008C3460" w:rsidRPr="008C3460" w:rsidRDefault="008C3460" w:rsidP="008C3460">
      <w:pPr>
        <w:rPr>
          <w:rFonts w:ascii="Arial" w:hAnsi="Arial" w:cs="Arial"/>
          <w:b/>
        </w:rPr>
      </w:pPr>
      <w:r w:rsidRPr="008C3460">
        <w:rPr>
          <w:rFonts w:ascii="Arial" w:hAnsi="Arial" w:cs="Arial"/>
          <w:b/>
        </w:rPr>
        <w:t>Principle 4: Protect the Program’s Intellectual Property</w:t>
      </w:r>
    </w:p>
    <w:p w:rsidR="008C3460" w:rsidRPr="008C3460" w:rsidRDefault="008C3460" w:rsidP="008C3460">
      <w:pPr>
        <w:rPr>
          <w:rFonts w:ascii="Arial" w:hAnsi="Arial" w:cs="Arial"/>
        </w:rPr>
      </w:pPr>
      <w:r w:rsidRPr="008C3460">
        <w:rPr>
          <w:rFonts w:ascii="Arial" w:hAnsi="Arial" w:cs="Arial"/>
        </w:rPr>
        <w:t>Examiners will make sound decisions related to the use of materials, trademarks, logos, and information contained within the program’s Web site. Violations of this principle include, but are not limited to, the following examples:</w:t>
      </w:r>
    </w:p>
    <w:p w:rsidR="008C3460" w:rsidRPr="008C3460" w:rsidRDefault="008C3460" w:rsidP="008C3460">
      <w:pPr>
        <w:pStyle w:val="ListParagraph"/>
        <w:numPr>
          <w:ilvl w:val="0"/>
          <w:numId w:val="4"/>
        </w:numPr>
        <w:spacing w:after="200" w:line="276" w:lineRule="auto"/>
        <w:rPr>
          <w:rFonts w:ascii="Arial" w:hAnsi="Arial" w:cs="Arial"/>
        </w:rPr>
      </w:pPr>
      <w:r w:rsidRPr="008C3460">
        <w:rPr>
          <w:rFonts w:ascii="Arial" w:hAnsi="Arial" w:cs="Arial"/>
        </w:rPr>
        <w:t xml:space="preserve">Establishing links from their own Web site to the </w:t>
      </w:r>
      <w:proofErr w:type="spellStart"/>
      <w:r>
        <w:rPr>
          <w:rFonts w:ascii="Arial" w:hAnsi="Arial" w:cs="Arial"/>
        </w:rPr>
        <w:t>MIPEx</w:t>
      </w:r>
      <w:proofErr w:type="spellEnd"/>
      <w:r w:rsidRPr="008C3460">
        <w:rPr>
          <w:rFonts w:ascii="Arial" w:hAnsi="Arial" w:cs="Arial"/>
        </w:rPr>
        <w:t xml:space="preserve"> or Baldrige Performance Excellence Program (BPEP) Web site without making it clear that users will be taken to official NIST Web sites</w:t>
      </w:r>
    </w:p>
    <w:p w:rsidR="008C3460" w:rsidRPr="008C3460" w:rsidRDefault="008C3460" w:rsidP="008C3460">
      <w:pPr>
        <w:pStyle w:val="ListParagraph"/>
        <w:numPr>
          <w:ilvl w:val="0"/>
          <w:numId w:val="4"/>
        </w:numPr>
        <w:spacing w:after="200" w:line="276" w:lineRule="auto"/>
        <w:rPr>
          <w:rFonts w:ascii="Arial" w:hAnsi="Arial" w:cs="Arial"/>
        </w:rPr>
      </w:pPr>
      <w:r w:rsidRPr="008C3460">
        <w:rPr>
          <w:rFonts w:ascii="Arial" w:hAnsi="Arial" w:cs="Arial"/>
        </w:rPr>
        <w:t xml:space="preserve">Failing to acknowledge the use of trademarks, including those for the </w:t>
      </w:r>
      <w:proofErr w:type="spellStart"/>
      <w:r>
        <w:rPr>
          <w:rFonts w:ascii="Arial" w:hAnsi="Arial" w:cs="Arial"/>
        </w:rPr>
        <w:t>MI</w:t>
      </w:r>
      <w:r w:rsidRPr="008C3460">
        <w:rPr>
          <w:rFonts w:ascii="Arial" w:hAnsi="Arial" w:cs="Arial"/>
        </w:rPr>
        <w:t>PEx</w:t>
      </w:r>
      <w:proofErr w:type="spellEnd"/>
      <w:r w:rsidRPr="008C3460">
        <w:rPr>
          <w:rFonts w:ascii="Arial" w:hAnsi="Arial" w:cs="Arial"/>
        </w:rPr>
        <w:t xml:space="preserve"> and the Malcolm Baldrige National Quality Award</w:t>
      </w:r>
    </w:p>
    <w:p w:rsidR="008C3460" w:rsidRPr="008C3460" w:rsidRDefault="008C3460" w:rsidP="008C3460">
      <w:pPr>
        <w:pStyle w:val="ListParagraph"/>
        <w:numPr>
          <w:ilvl w:val="0"/>
          <w:numId w:val="4"/>
        </w:numPr>
        <w:spacing w:after="200" w:line="276" w:lineRule="auto"/>
        <w:rPr>
          <w:rFonts w:ascii="Arial" w:hAnsi="Arial" w:cs="Arial"/>
        </w:rPr>
      </w:pPr>
      <w:r w:rsidRPr="008C3460">
        <w:rPr>
          <w:rFonts w:ascii="Arial" w:hAnsi="Arial" w:cs="Arial"/>
        </w:rPr>
        <w:t>Making unauthorized copies of the Baldrige Criteria for Performance Excellence or any other publications</w:t>
      </w:r>
    </w:p>
    <w:p w:rsidR="008C3460" w:rsidRPr="008C3460" w:rsidRDefault="008C3460" w:rsidP="008C3460">
      <w:pPr>
        <w:rPr>
          <w:rFonts w:ascii="Arial" w:hAnsi="Arial" w:cs="Arial"/>
        </w:rPr>
      </w:pPr>
      <w:r w:rsidRPr="008C3460">
        <w:rPr>
          <w:rFonts w:ascii="Arial" w:hAnsi="Arial" w:cs="Arial"/>
        </w:rPr>
        <w:t>Furthermore, board members enhance and advance the Michigan Performance Excellence Award as it serves to stimulate Michigan organizations to improve quality, productivity, and overall performance.  All board members pledge to abide by this Code of Ethical Conduct.</w:t>
      </w:r>
    </w:p>
    <w:p w:rsidR="008C3460" w:rsidRPr="008C3460" w:rsidRDefault="008C3460" w:rsidP="008C3460">
      <w:pPr>
        <w:rPr>
          <w:rFonts w:ascii="Arial" w:hAnsi="Arial" w:cs="Arial"/>
        </w:rPr>
      </w:pPr>
    </w:p>
    <w:p w:rsidR="008C3460" w:rsidRPr="008C3460" w:rsidRDefault="008C3460" w:rsidP="008C3460">
      <w:pPr>
        <w:rPr>
          <w:rFonts w:ascii="Arial" w:hAnsi="Arial" w:cs="Arial"/>
        </w:rPr>
      </w:pPr>
      <w:r w:rsidRPr="008C3460">
        <w:rPr>
          <w:rFonts w:ascii="Arial" w:hAnsi="Arial" w:cs="Arial"/>
        </w:rPr>
        <w:t xml:space="preserve">______________________________________ </w:t>
      </w:r>
    </w:p>
    <w:p w:rsidR="008C3460" w:rsidRPr="008C3460" w:rsidRDefault="008C3460" w:rsidP="008C3460">
      <w:pPr>
        <w:rPr>
          <w:rFonts w:ascii="Arial" w:hAnsi="Arial" w:cs="Arial"/>
        </w:rPr>
      </w:pPr>
      <w:r w:rsidRPr="008C3460">
        <w:rPr>
          <w:rFonts w:ascii="Arial" w:hAnsi="Arial" w:cs="Arial"/>
        </w:rPr>
        <w:t>Print Your Name</w:t>
      </w:r>
    </w:p>
    <w:p w:rsidR="008C3460" w:rsidRPr="008C3460" w:rsidRDefault="008C3460" w:rsidP="008C3460">
      <w:pPr>
        <w:rPr>
          <w:rFonts w:ascii="Arial" w:hAnsi="Arial" w:cs="Arial"/>
        </w:rPr>
      </w:pPr>
      <w:r w:rsidRPr="008C3460">
        <w:rPr>
          <w:rFonts w:ascii="Arial" w:hAnsi="Arial" w:cs="Arial"/>
        </w:rPr>
        <w:t>________</w:t>
      </w:r>
      <w:r>
        <w:rPr>
          <w:rFonts w:ascii="Arial" w:hAnsi="Arial" w:cs="Arial"/>
        </w:rPr>
        <w:t>______________________________</w:t>
      </w:r>
      <w:r>
        <w:rPr>
          <w:rFonts w:ascii="Arial" w:hAnsi="Arial" w:cs="Arial"/>
        </w:rPr>
        <w:tab/>
      </w:r>
      <w:r w:rsidRPr="008C3460">
        <w:rPr>
          <w:rFonts w:ascii="Arial" w:hAnsi="Arial" w:cs="Arial"/>
        </w:rPr>
        <w:t>_________________________</w:t>
      </w:r>
    </w:p>
    <w:p w:rsidR="008C3460" w:rsidRPr="008C3460" w:rsidRDefault="008C3460" w:rsidP="008C3460">
      <w:pPr>
        <w:rPr>
          <w:rFonts w:ascii="Arial" w:hAnsi="Arial" w:cs="Arial"/>
        </w:rPr>
      </w:pPr>
      <w:r w:rsidRPr="008C3460">
        <w:rPr>
          <w:rFonts w:ascii="Arial" w:hAnsi="Arial" w:cs="Arial"/>
        </w:rPr>
        <w:t>Signature</w:t>
      </w:r>
      <w:r w:rsidRPr="008C3460">
        <w:rPr>
          <w:rFonts w:ascii="Arial" w:hAnsi="Arial" w:cs="Arial"/>
        </w:rPr>
        <w:tab/>
      </w:r>
      <w:r w:rsidRPr="008C3460">
        <w:rPr>
          <w:rFonts w:ascii="Arial" w:hAnsi="Arial" w:cs="Arial"/>
        </w:rPr>
        <w:tab/>
      </w:r>
      <w:r w:rsidRPr="008C3460">
        <w:rPr>
          <w:rFonts w:ascii="Arial" w:hAnsi="Arial" w:cs="Arial"/>
        </w:rPr>
        <w:tab/>
      </w:r>
      <w:r w:rsidRPr="008C3460">
        <w:rPr>
          <w:rFonts w:ascii="Arial" w:hAnsi="Arial" w:cs="Arial"/>
        </w:rPr>
        <w:tab/>
      </w:r>
      <w:r w:rsidRPr="008C3460">
        <w:rPr>
          <w:rFonts w:ascii="Arial" w:hAnsi="Arial" w:cs="Arial"/>
        </w:rPr>
        <w:tab/>
      </w:r>
      <w:r w:rsidRPr="008C3460">
        <w:rPr>
          <w:rFonts w:ascii="Arial" w:hAnsi="Arial" w:cs="Arial"/>
        </w:rPr>
        <w:tab/>
      </w:r>
      <w:r w:rsidRPr="008C3460">
        <w:rPr>
          <w:rFonts w:ascii="Arial" w:hAnsi="Arial" w:cs="Arial"/>
        </w:rPr>
        <w:tab/>
        <w:t>Date</w:t>
      </w:r>
    </w:p>
    <w:p w:rsidR="008C3460" w:rsidRPr="008C3460" w:rsidRDefault="008C3460" w:rsidP="008C3460">
      <w:pPr>
        <w:autoSpaceDE w:val="0"/>
        <w:autoSpaceDN w:val="0"/>
        <w:adjustRightInd w:val="0"/>
        <w:rPr>
          <w:rFonts w:ascii="Arial" w:hAnsi="Arial" w:cs="Arial"/>
        </w:rPr>
      </w:pPr>
    </w:p>
    <w:sectPr w:rsidR="008C3460" w:rsidRPr="008C3460" w:rsidSect="008C34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4097"/>
    <w:multiLevelType w:val="hybridMultilevel"/>
    <w:tmpl w:val="3180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FD57B8"/>
    <w:multiLevelType w:val="hybridMultilevel"/>
    <w:tmpl w:val="ED0C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02469EA"/>
    <w:multiLevelType w:val="hybridMultilevel"/>
    <w:tmpl w:val="E9A04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6736422"/>
    <w:multiLevelType w:val="hybridMultilevel"/>
    <w:tmpl w:val="96D4CF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460"/>
    <w:rsid w:val="00617879"/>
    <w:rsid w:val="008C3460"/>
    <w:rsid w:val="00E02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3460"/>
    <w:pPr>
      <w:spacing w:before="60"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60"/>
    <w:pPr>
      <w:spacing w:before="0"/>
      <w:ind w:left="720"/>
      <w:contextualSpacing/>
    </w:pPr>
    <w:rPr>
      <w:sz w:val="22"/>
      <w:szCs w:val="20"/>
    </w:rPr>
  </w:style>
  <w:style w:type="paragraph" w:styleId="BalloonText">
    <w:name w:val="Balloon Text"/>
    <w:basedOn w:val="Normal"/>
    <w:link w:val="BalloonTextChar"/>
    <w:uiPriority w:val="99"/>
    <w:semiHidden/>
    <w:unhideWhenUsed/>
    <w:rsid w:val="008C34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6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3460"/>
    <w:pPr>
      <w:spacing w:before="60" w:after="0" w:line="240" w:lineRule="auto"/>
    </w:pPr>
    <w:rPr>
      <w:rFonts w:ascii="Book Antiqua" w:eastAsia="Times New Roman" w:hAnsi="Book Antiqu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460"/>
    <w:pPr>
      <w:spacing w:before="0"/>
      <w:ind w:left="720"/>
      <w:contextualSpacing/>
    </w:pPr>
    <w:rPr>
      <w:sz w:val="22"/>
      <w:szCs w:val="20"/>
    </w:rPr>
  </w:style>
  <w:style w:type="paragraph" w:styleId="BalloonText">
    <w:name w:val="Balloon Text"/>
    <w:basedOn w:val="Normal"/>
    <w:link w:val="BalloonTextChar"/>
    <w:uiPriority w:val="99"/>
    <w:semiHidden/>
    <w:unhideWhenUsed/>
    <w:rsid w:val="008C3460"/>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346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743</Words>
  <Characters>4237</Characters>
  <Application>Microsoft Office Word</Application>
  <DocSecurity>0</DocSecurity>
  <Lines>35</Lines>
  <Paragraphs>9</Paragraphs>
  <ScaleCrop>false</ScaleCrop>
  <Company>Microsoft</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dc:creator>
  <cp:lastModifiedBy>GM</cp:lastModifiedBy>
  <cp:revision>2</cp:revision>
  <dcterms:created xsi:type="dcterms:W3CDTF">2016-08-07T15:49:00Z</dcterms:created>
  <dcterms:modified xsi:type="dcterms:W3CDTF">2016-08-07T15:55:00Z</dcterms:modified>
</cp:coreProperties>
</file>